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5C" w:rsidRPr="00AF5810" w:rsidRDefault="00CA435C" w:rsidP="00B22968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:rsidR="00641FD7" w:rsidRPr="00AF5810" w:rsidRDefault="00641FD7">
      <w:pP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</w:pPr>
    </w:p>
    <w:p w:rsidR="00A31E66" w:rsidRPr="00AF5810" w:rsidRDefault="00641FD7" w:rsidP="00AF5810">
      <w:pPr>
        <w:pStyle w:val="Overskrift2"/>
        <w:rPr>
          <w:color w:val="auto"/>
          <w:shd w:val="clear" w:color="auto" w:fill="FFFFFF"/>
          <w:lang w:val="nb-NO"/>
        </w:rPr>
      </w:pPr>
      <w:r w:rsidRPr="00AF5810">
        <w:rPr>
          <w:color w:val="auto"/>
          <w:shd w:val="clear" w:color="auto" w:fill="FFFFFF"/>
          <w:lang w:val="nb-NO"/>
        </w:rPr>
        <w:t>Kriterium</w:t>
      </w:r>
      <w:r w:rsidR="00A31E66" w:rsidRPr="00AF5810">
        <w:rPr>
          <w:color w:val="auto"/>
          <w:shd w:val="clear" w:color="auto" w:fill="FFFFFF"/>
          <w:lang w:val="nb-NO"/>
        </w:rPr>
        <w:t xml:space="preserve"> 25.</w:t>
      </w:r>
      <w:r w:rsidR="00A31E66" w:rsidRPr="00AF5810">
        <w:rPr>
          <w:color w:val="auto"/>
          <w:lang w:val="nb-NO"/>
        </w:rPr>
        <w:t xml:space="preserve"> </w:t>
      </w:r>
      <w:r w:rsidR="00A31E66" w:rsidRPr="00AF5810">
        <w:rPr>
          <w:color w:val="auto"/>
          <w:shd w:val="clear" w:color="auto" w:fill="FFFFFF"/>
          <w:lang w:val="nb-NO"/>
        </w:rPr>
        <w:t>Minimere forurensing</w:t>
      </w:r>
    </w:p>
    <w:p w:rsidR="00086995" w:rsidRPr="00086995" w:rsidRDefault="003D4D7D">
      <w:pPr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  <w:lang w:val="nb-NO"/>
        </w:rPr>
      </w:pPr>
      <w:r w:rsidRPr="00AF5810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  <w:lang w:val="nb-NO"/>
        </w:rPr>
        <w:t>Fart og vedlikehold av motoren bør gjennomføres på en slik måte at den maksimerer energieffektiviteten og minimerer forurensing</w:t>
      </w:r>
    </w:p>
    <w:p w:rsidR="00B66242" w:rsidRPr="00AF5810" w:rsidRDefault="00CA435C" w:rsidP="00B66242">
      <w:pPr>
        <w:pStyle w:val="Listeavsnitt"/>
        <w:numPr>
          <w:ilvl w:val="0"/>
          <w:numId w:val="5"/>
        </w:numPr>
        <w:rPr>
          <w:rFonts w:cstheme="minorHAnsi"/>
          <w:color w:val="212121"/>
          <w:shd w:val="clear" w:color="auto" w:fill="FFFFFF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 xml:space="preserve">Båten må drives på en slik måte at det brukes så lite energi som mulig. For å møte dette kriteriet bør kjøreruter planlegges før hver tur for å unngå unødvendige omveier. </w:t>
      </w:r>
    </w:p>
    <w:p w:rsidR="00B66242" w:rsidRPr="00AF5810" w:rsidRDefault="00CA435C" w:rsidP="00B66242">
      <w:pPr>
        <w:pStyle w:val="Listeavsnitt"/>
        <w:numPr>
          <w:ilvl w:val="0"/>
          <w:numId w:val="5"/>
        </w:numPr>
        <w:rPr>
          <w:rFonts w:cstheme="minorHAnsi"/>
          <w:color w:val="212121"/>
          <w:shd w:val="clear" w:color="auto" w:fill="FFFFFF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>Motoren skal være slått av når dette er hensiktsmessig (avhengig av motorsystemet og ti</w:t>
      </w:r>
      <w:r w:rsidR="00AF5810">
        <w:rPr>
          <w:rFonts w:cstheme="minorHAnsi"/>
          <w:color w:val="212121"/>
          <w:shd w:val="clear" w:color="auto" w:fill="FFFFFF"/>
          <w:lang w:val="nb-NO"/>
        </w:rPr>
        <w:t>lstanden til sjøs. U</w:t>
      </w:r>
      <w:r w:rsidRPr="00AF5810">
        <w:rPr>
          <w:rFonts w:cstheme="minorHAnsi"/>
          <w:color w:val="212121"/>
          <w:shd w:val="clear" w:color="auto" w:fill="FFFFFF"/>
          <w:lang w:val="nb-NO"/>
        </w:rPr>
        <w:t>nødvendige ø</w:t>
      </w:r>
      <w:r w:rsidR="00B66242" w:rsidRPr="00AF5810">
        <w:rPr>
          <w:rFonts w:cstheme="minorHAnsi"/>
          <w:color w:val="212121"/>
          <w:shd w:val="clear" w:color="auto" w:fill="FFFFFF"/>
          <w:lang w:val="nb-NO"/>
        </w:rPr>
        <w:t>kninger i hastighet bør unngås.</w:t>
      </w:r>
    </w:p>
    <w:p w:rsidR="00B66242" w:rsidRPr="00AF5810" w:rsidRDefault="003D4D7D" w:rsidP="00B66242">
      <w:pPr>
        <w:pStyle w:val="Listeavsnitt"/>
        <w:numPr>
          <w:ilvl w:val="0"/>
          <w:numId w:val="5"/>
        </w:numPr>
        <w:rPr>
          <w:rFonts w:cstheme="minorHAnsi"/>
          <w:color w:val="212121"/>
          <w:shd w:val="clear" w:color="auto" w:fill="FFFFFF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>For båter med utenbordsmotorer anbefales bruk</w:t>
      </w:r>
      <w:r w:rsidR="00CA435C" w:rsidRPr="00AF5810">
        <w:rPr>
          <w:rFonts w:cstheme="minorHAnsi"/>
          <w:color w:val="212121"/>
          <w:shd w:val="clear" w:color="auto" w:fill="FFFFFF"/>
          <w:lang w:val="nb-NO"/>
        </w:rPr>
        <w:t xml:space="preserve"> av elektriske motorer i tillegg</w:t>
      </w:r>
      <w:r w:rsidRPr="00AF5810">
        <w:rPr>
          <w:rFonts w:cstheme="minorHAnsi"/>
          <w:color w:val="212121"/>
          <w:shd w:val="clear" w:color="auto" w:fill="FFFFFF"/>
          <w:lang w:val="nb-NO"/>
        </w:rPr>
        <w:t xml:space="preserve"> til</w:t>
      </w:r>
      <w:r w:rsidRPr="00AF5810">
        <w:rPr>
          <w:rFonts w:cstheme="minorHAnsi"/>
          <w:b/>
          <w:color w:val="212121"/>
          <w:shd w:val="clear" w:color="auto" w:fill="FFFFFF"/>
          <w:lang w:val="nb-NO"/>
        </w:rPr>
        <w:t xml:space="preserve"> propan</w:t>
      </w:r>
      <w:r w:rsidRPr="00AF5810">
        <w:rPr>
          <w:rFonts w:cstheme="minorHAnsi"/>
          <w:color w:val="212121"/>
          <w:shd w:val="clear" w:color="auto" w:fill="FFFFFF"/>
          <w:lang w:val="nb-NO"/>
        </w:rPr>
        <w:t xml:space="preserve"> utenbordsmotorer.</w:t>
      </w:r>
      <w:r w:rsidR="00B66242" w:rsidRPr="00AF5810">
        <w:rPr>
          <w:rFonts w:cstheme="minorHAnsi"/>
          <w:color w:val="212121"/>
          <w:shd w:val="clear" w:color="auto" w:fill="FFFFFF"/>
          <w:lang w:val="nb-NO"/>
        </w:rPr>
        <w:t xml:space="preserve"> Videre bør propellbeskyttere brukes når det er mulig.</w:t>
      </w:r>
    </w:p>
    <w:p w:rsidR="00B22968" w:rsidRPr="00075BC8" w:rsidRDefault="00CA435C" w:rsidP="00B22968">
      <w:pPr>
        <w:pStyle w:val="Listeavsnitt"/>
        <w:numPr>
          <w:ilvl w:val="0"/>
          <w:numId w:val="5"/>
        </w:numPr>
        <w:rPr>
          <w:rFonts w:cstheme="minorHAnsi"/>
          <w:color w:val="212121"/>
          <w:shd w:val="clear" w:color="auto" w:fill="FFFFFF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 xml:space="preserve">Det anbefales også å bruke filtreringssystemer for olje og andre </w:t>
      </w:r>
      <w:r w:rsidR="003D4D7D" w:rsidRPr="00AF5810">
        <w:rPr>
          <w:rFonts w:cstheme="minorHAnsi"/>
          <w:color w:val="212121"/>
          <w:shd w:val="clear" w:color="auto" w:fill="FFFFFF"/>
          <w:lang w:val="nb-NO"/>
        </w:rPr>
        <w:t>væsker</w:t>
      </w:r>
      <w:r w:rsidR="00AF5810">
        <w:rPr>
          <w:rFonts w:cstheme="minorHAnsi"/>
          <w:color w:val="212121"/>
          <w:shd w:val="clear" w:color="auto" w:fill="FFFFFF"/>
          <w:lang w:val="nb-NO"/>
        </w:rPr>
        <w:t>, noe</w:t>
      </w:r>
      <w:r w:rsidR="003D4D7D" w:rsidRPr="00AF5810">
        <w:rPr>
          <w:rFonts w:cstheme="minorHAnsi"/>
          <w:color w:val="212121"/>
          <w:shd w:val="clear" w:color="auto" w:fill="FFFFFF"/>
          <w:lang w:val="nb-NO"/>
        </w:rPr>
        <w:t xml:space="preserve"> som </w:t>
      </w:r>
      <w:r w:rsidR="00B66242" w:rsidRPr="00AF5810">
        <w:rPr>
          <w:rFonts w:cstheme="minorHAnsi"/>
          <w:color w:val="212121"/>
          <w:shd w:val="clear" w:color="auto" w:fill="FFFFFF"/>
          <w:lang w:val="nb-NO"/>
        </w:rPr>
        <w:t>muliggjør gjenbruk.</w:t>
      </w:r>
    </w:p>
    <w:p w:rsidR="003D4D7D" w:rsidRPr="00AF5810" w:rsidRDefault="003D4D7D" w:rsidP="00B22968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:rsidR="003D4D7D" w:rsidRPr="00AF5810" w:rsidRDefault="00641FD7" w:rsidP="00AF5810">
      <w:pPr>
        <w:pStyle w:val="Overskrift2"/>
        <w:rPr>
          <w:color w:val="auto"/>
          <w:lang w:val="nb-NO"/>
        </w:rPr>
      </w:pPr>
      <w:r w:rsidRPr="00AF5810">
        <w:rPr>
          <w:color w:val="auto"/>
          <w:shd w:val="clear" w:color="auto" w:fill="FFFFFF"/>
          <w:lang w:val="nb-NO"/>
        </w:rPr>
        <w:t>Kriterium</w:t>
      </w:r>
      <w:r w:rsidR="003D4D7D" w:rsidRPr="00AF5810">
        <w:rPr>
          <w:color w:val="auto"/>
          <w:lang w:val="nb-NO"/>
        </w:rPr>
        <w:t xml:space="preserve"> 38</w:t>
      </w:r>
      <w:r w:rsidR="00AF5810" w:rsidRPr="00AF5810">
        <w:rPr>
          <w:color w:val="auto"/>
          <w:lang w:val="nb-NO"/>
        </w:rPr>
        <w:t>.</w:t>
      </w:r>
      <w:r w:rsidR="003D4D7D" w:rsidRPr="00AF5810">
        <w:rPr>
          <w:color w:val="auto"/>
          <w:lang w:val="nb-NO"/>
        </w:rPr>
        <w:t xml:space="preserve"> Tilnærming av dyr</w:t>
      </w:r>
    </w:p>
    <w:p w:rsidR="00086995" w:rsidRPr="001C05A7" w:rsidRDefault="008C04A4" w:rsidP="00086995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Båtene må nærme seg dyreliv </w:t>
      </w:r>
      <w:r w:rsidR="003D4D7D" w:rsidRPr="00AF5810">
        <w:rPr>
          <w:rFonts w:asciiTheme="minorHAnsi" w:hAnsiTheme="minorHAnsi" w:cstheme="minorHAnsi"/>
          <w:i/>
          <w:sz w:val="22"/>
          <w:szCs w:val="22"/>
          <w:lang w:val="nb-NO"/>
        </w:rPr>
        <w:t>med lav fart og på en måte som gjør at dyret/dyrene har mulighet til å evaluere situasjonen. De må ikke bli sirklet rundt, fanget eller jaget.</w:t>
      </w:r>
    </w:p>
    <w:p w:rsidR="001C05A7" w:rsidRDefault="001C05A7" w:rsidP="001C05A7">
      <w:pPr>
        <w:pStyle w:val="Listeavsnit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nb-NO" w:eastAsia="nb-NO"/>
        </w:rPr>
      </w:pPr>
      <w:r w:rsidRPr="00AF5810">
        <w:rPr>
          <w:rFonts w:eastAsia="Times New Roman" w:cstheme="minorHAnsi"/>
          <w:color w:val="212121"/>
          <w:lang w:val="nb-NO" w:eastAsia="nb-NO"/>
        </w:rPr>
        <w:t>Enhver båt bør alltid nærme</w:t>
      </w:r>
      <w:r w:rsidR="00075BC8">
        <w:rPr>
          <w:rFonts w:eastAsia="Times New Roman" w:cstheme="minorHAnsi"/>
          <w:color w:val="212121"/>
          <w:lang w:val="nb-NO" w:eastAsia="nb-NO"/>
        </w:rPr>
        <w:t xml:space="preserve"> seg</w:t>
      </w:r>
      <w:r w:rsidRPr="00AF5810">
        <w:rPr>
          <w:rFonts w:eastAsia="Times New Roman" w:cstheme="minorHAnsi"/>
          <w:color w:val="212121"/>
          <w:lang w:val="nb-NO" w:eastAsia="nb-NO"/>
        </w:rPr>
        <w:t xml:space="preserve"> dyrene svært forsiktig. De bør nærme seg langsomt, </w:t>
      </w:r>
      <w:r w:rsidRPr="008C04A4">
        <w:rPr>
          <w:rFonts w:eastAsia="Times New Roman" w:cstheme="minorHAnsi"/>
          <w:color w:val="212121"/>
          <w:lang w:val="nb-NO" w:eastAsia="nb-NO"/>
        </w:rPr>
        <w:t xml:space="preserve">konstant, </w:t>
      </w:r>
      <w:r w:rsidR="008C04A4" w:rsidRPr="008C04A4">
        <w:rPr>
          <w:rFonts w:eastAsia="Times New Roman" w:cstheme="minorHAnsi"/>
          <w:color w:val="212121"/>
          <w:lang w:val="nb-NO" w:eastAsia="nb-NO"/>
        </w:rPr>
        <w:t>ikke overstige</w:t>
      </w:r>
      <w:r w:rsidRPr="008C04A4">
        <w:rPr>
          <w:rFonts w:eastAsia="Times New Roman" w:cstheme="minorHAnsi"/>
          <w:color w:val="212121"/>
          <w:lang w:val="nb-NO" w:eastAsia="nb-NO"/>
        </w:rPr>
        <w:t xml:space="preserve"> 5 knop, og holde en stø kurs uten brå endringer i retning.</w:t>
      </w:r>
    </w:p>
    <w:p w:rsidR="008C04A4" w:rsidRPr="008C04A4" w:rsidRDefault="008C04A4" w:rsidP="008C04A4">
      <w:pPr>
        <w:pStyle w:val="Listeavsnit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nb-NO" w:eastAsia="nb-NO"/>
        </w:rPr>
      </w:pPr>
      <w:r w:rsidRPr="008C04A4">
        <w:rPr>
          <w:rFonts w:eastAsia="Times New Roman" w:cstheme="minorHAnsi"/>
          <w:color w:val="212121"/>
          <w:lang w:val="nb-NO" w:eastAsia="nb-NO"/>
        </w:rPr>
        <w:t>Minimumsavstand</w:t>
      </w:r>
      <w:r>
        <w:rPr>
          <w:rFonts w:eastAsia="Times New Roman" w:cstheme="minorHAnsi"/>
          <w:color w:val="212121"/>
          <w:lang w:val="nb-NO" w:eastAsia="nb-NO"/>
        </w:rPr>
        <w:t xml:space="preserve"> til dyrene</w:t>
      </w:r>
      <w:r w:rsidRPr="008C04A4">
        <w:rPr>
          <w:rFonts w:eastAsia="Times New Roman" w:cstheme="minorHAnsi"/>
          <w:color w:val="212121"/>
          <w:lang w:val="nb-NO" w:eastAsia="nb-NO"/>
        </w:rPr>
        <w:t xml:space="preserve"> er definert i kriterium 87.</w:t>
      </w:r>
    </w:p>
    <w:p w:rsidR="001C05A7" w:rsidRPr="001C05A7" w:rsidRDefault="001C05A7" w:rsidP="001C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</w:pP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 xml:space="preserve">Videre </w:t>
      </w:r>
      <w:r w:rsidR="00A8644D"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skal båtene</w:t>
      </w: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:</w:t>
      </w:r>
    </w:p>
    <w:p w:rsidR="001C05A7" w:rsidRPr="001C05A7" w:rsidRDefault="001C05A7" w:rsidP="001C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</w:pP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- Prøve å s</w:t>
      </w:r>
      <w:r w:rsidR="008C04A4"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ørge for at alle båter</w:t>
      </w: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 xml:space="preserve"> opphold</w:t>
      </w:r>
      <w:r w:rsidR="00A8644D"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es på samme side av dyret/dyrene</w:t>
      </w:r>
    </w:p>
    <w:p w:rsidR="001C05A7" w:rsidRPr="001C05A7" w:rsidRDefault="001C05A7" w:rsidP="001C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</w:pP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 xml:space="preserve">- Unngå </w:t>
      </w:r>
      <w:r w:rsidR="00A8644D"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å stenge</w:t>
      </w: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 xml:space="preserve"> dyr </w:t>
      </w:r>
      <w:r w:rsidR="00A8644D"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 xml:space="preserve">inne </w:t>
      </w: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mellom båter og andre fysiske barrierer (f.eks</w:t>
      </w:r>
      <w:r w:rsidR="00A8644D"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. øyer, kystlinje, skjær, osv</w:t>
      </w: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.)</w:t>
      </w:r>
    </w:p>
    <w:p w:rsidR="001C05A7" w:rsidRPr="001C05A7" w:rsidRDefault="001C05A7" w:rsidP="001C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</w:pP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- Ikke jage etter dyr, men la dem nærme seg båten frivillig</w:t>
      </w:r>
    </w:p>
    <w:p w:rsidR="001C05A7" w:rsidRPr="001C05A7" w:rsidRDefault="001C05A7" w:rsidP="001C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</w:pP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- Ikke nærme</w:t>
      </w:r>
      <w:r w:rsidR="00DF7EA0"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 xml:space="preserve"> seg</w:t>
      </w:r>
      <w:r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 xml:space="preserve"> dyrene rett bakfra eller forfra</w:t>
      </w:r>
    </w:p>
    <w:p w:rsidR="00DF7EA0" w:rsidRPr="008C04A4" w:rsidRDefault="00DF7EA0" w:rsidP="001C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</w:pPr>
      <w:r w:rsidRPr="008C04A4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- Ikke avbryte et dyrs bevegelsesretning</w:t>
      </w:r>
      <w:r w:rsidR="001C05A7" w:rsidRPr="001C05A7">
        <w:rPr>
          <w:rFonts w:asciiTheme="minorHAnsi" w:eastAsia="Times New Roman" w:hAnsiTheme="minorHAnsi" w:cstheme="minorHAnsi"/>
          <w:color w:val="212121"/>
          <w:sz w:val="22"/>
          <w:szCs w:val="22"/>
          <w:lang w:val="nb-NO" w:eastAsia="nb-NO"/>
        </w:rPr>
        <w:t>, eller tvinge dem i en bestemt retning</w:t>
      </w:r>
    </w:p>
    <w:p w:rsidR="0044300A" w:rsidRPr="00AF5810" w:rsidRDefault="0044300A" w:rsidP="00075BC8">
      <w:pPr>
        <w:pStyle w:val="Overskrift2"/>
        <w:rPr>
          <w:shd w:val="clear" w:color="auto" w:fill="FFFFFF"/>
          <w:lang w:val="nb-NO"/>
        </w:rPr>
      </w:pPr>
      <w:r w:rsidRPr="00AF5810">
        <w:rPr>
          <w:lang w:val="nb-NO"/>
        </w:rPr>
        <w:br/>
      </w:r>
      <w:r w:rsidR="00641FD7" w:rsidRPr="00075BC8">
        <w:rPr>
          <w:color w:val="auto"/>
          <w:shd w:val="clear" w:color="auto" w:fill="FFFFFF"/>
          <w:lang w:val="nb-NO"/>
        </w:rPr>
        <w:t>Kriterium 39</w:t>
      </w:r>
      <w:r w:rsidRPr="00075BC8">
        <w:rPr>
          <w:color w:val="auto"/>
          <w:shd w:val="clear" w:color="auto" w:fill="FFFFFF"/>
          <w:lang w:val="nb-NO"/>
        </w:rPr>
        <w:t>. Parringstid</w:t>
      </w:r>
    </w:p>
    <w:p w:rsidR="0044300A" w:rsidRPr="00AF5810" w:rsidRDefault="0044300A" w:rsidP="00B22968">
      <w:pPr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  <w:lang w:val="nb-NO"/>
        </w:rPr>
      </w:pPr>
      <w:r w:rsidRPr="00AF5810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  <w:lang w:val="nb-NO"/>
        </w:rPr>
        <w:t>Spesielle forhåndsregler må tas i nærheten av dyr i parringstiden. Ungdyrene må ikke skilles fra sin gruppe.</w:t>
      </w:r>
    </w:p>
    <w:p w:rsidR="0044300A" w:rsidRPr="00AF5810" w:rsidRDefault="00FB5789" w:rsidP="0044300A">
      <w:pPr>
        <w:pStyle w:val="Listeavsnitt"/>
        <w:numPr>
          <w:ilvl w:val="0"/>
          <w:numId w:val="7"/>
        </w:numPr>
        <w:rPr>
          <w:rFonts w:cstheme="minorHAnsi"/>
          <w:b/>
          <w:u w:val="single"/>
          <w:lang w:val="nb-NO"/>
        </w:rPr>
      </w:pPr>
      <w:r>
        <w:rPr>
          <w:rFonts w:cstheme="minorHAnsi"/>
          <w:color w:val="212121"/>
          <w:shd w:val="clear" w:color="auto" w:fill="FFFFFF"/>
          <w:lang w:val="nb-NO"/>
        </w:rPr>
        <w:t>Når du nærmer deg ungdyr eller dyr i parringstid,</w:t>
      </w:r>
      <w:r w:rsidR="0044300A" w:rsidRPr="00AF5810">
        <w:rPr>
          <w:rFonts w:cstheme="minorHAnsi"/>
          <w:color w:val="212121"/>
          <w:shd w:val="clear" w:color="auto" w:fill="FFFFFF"/>
          <w:lang w:val="nb-NO"/>
        </w:rPr>
        <w:t xml:space="preserve"> bør båten øke sin avstand fra gruppen og se om det er noen teg</w:t>
      </w:r>
      <w:r>
        <w:rPr>
          <w:rFonts w:cstheme="minorHAnsi"/>
          <w:color w:val="212121"/>
          <w:shd w:val="clear" w:color="auto" w:fill="FFFFFF"/>
          <w:lang w:val="nb-NO"/>
        </w:rPr>
        <w:t>n til at de blir forstyrret</w:t>
      </w:r>
      <w:r w:rsidR="0044300A" w:rsidRPr="00AF5810">
        <w:rPr>
          <w:rFonts w:cstheme="minorHAnsi"/>
          <w:color w:val="212121"/>
          <w:shd w:val="clear" w:color="auto" w:fill="FFFFFF"/>
          <w:lang w:val="nb-NO"/>
        </w:rPr>
        <w:t>.</w:t>
      </w:r>
    </w:p>
    <w:p w:rsidR="0044300A" w:rsidRPr="00AF5810" w:rsidRDefault="0044300A" w:rsidP="0044300A">
      <w:pPr>
        <w:pStyle w:val="Listeavsnitt"/>
        <w:numPr>
          <w:ilvl w:val="0"/>
          <w:numId w:val="7"/>
        </w:numPr>
        <w:rPr>
          <w:rFonts w:cstheme="minorHAnsi"/>
          <w:b/>
          <w:u w:val="single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>Dersom ungdyrene eller foreldre endrer sin oppførsel som reaksjon på nærværet av båten, bør området forlates umiddelbart.</w:t>
      </w:r>
    </w:p>
    <w:p w:rsidR="00B22968" w:rsidRPr="00AF5810" w:rsidRDefault="0044300A" w:rsidP="0044300A">
      <w:pPr>
        <w:pStyle w:val="Listeavsnitt"/>
        <w:numPr>
          <w:ilvl w:val="0"/>
          <w:numId w:val="7"/>
        </w:numPr>
        <w:rPr>
          <w:rFonts w:cstheme="minorHAnsi"/>
          <w:b/>
          <w:u w:val="single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>G</w:t>
      </w:r>
      <w:r w:rsidR="00641FD7" w:rsidRPr="00AF5810">
        <w:rPr>
          <w:rFonts w:cstheme="minorHAnsi"/>
          <w:color w:val="212121"/>
          <w:shd w:val="clear" w:color="auto" w:fill="FFFFFF"/>
          <w:lang w:val="nb-NO"/>
        </w:rPr>
        <w:t>enerelt bør områder med dyr i parringstid</w:t>
      </w:r>
      <w:r w:rsidRPr="00AF5810">
        <w:rPr>
          <w:rFonts w:cstheme="minorHAnsi"/>
          <w:color w:val="212121"/>
          <w:shd w:val="clear" w:color="auto" w:fill="FFFFFF"/>
          <w:lang w:val="nb-NO"/>
        </w:rPr>
        <w:t xml:space="preserve"> unngås når det er mulig. Mannskapet</w:t>
      </w:r>
      <w:r w:rsidR="00641FD7" w:rsidRPr="00AF5810">
        <w:rPr>
          <w:rFonts w:cstheme="minorHAnsi"/>
          <w:color w:val="212121"/>
          <w:shd w:val="clear" w:color="auto" w:fill="FFFFFF"/>
          <w:lang w:val="nb-NO"/>
        </w:rPr>
        <w:t xml:space="preserve"> bør være godt informert om når på året dette skjer, hvor</w:t>
      </w:r>
      <w:r w:rsidR="00FB5789">
        <w:rPr>
          <w:rFonts w:cstheme="minorHAnsi"/>
          <w:color w:val="212121"/>
          <w:shd w:val="clear" w:color="auto" w:fill="FFFFFF"/>
          <w:lang w:val="nb-NO"/>
        </w:rPr>
        <w:t>, og typisk</w:t>
      </w:r>
      <w:r w:rsidR="00641FD7" w:rsidRPr="00AF5810">
        <w:rPr>
          <w:rFonts w:cstheme="minorHAnsi"/>
          <w:color w:val="212121"/>
          <w:shd w:val="clear" w:color="auto" w:fill="FFFFFF"/>
          <w:lang w:val="nb-NO"/>
        </w:rPr>
        <w:t xml:space="preserve"> oppførsel til dyr i parringstid</w:t>
      </w:r>
      <w:r w:rsidRPr="00AF5810">
        <w:rPr>
          <w:rFonts w:cstheme="minorHAnsi"/>
          <w:color w:val="212121"/>
          <w:shd w:val="clear" w:color="auto" w:fill="FFFFFF"/>
          <w:lang w:val="nb-NO"/>
        </w:rPr>
        <w:t>, slik at de kan identifisere</w:t>
      </w:r>
      <w:r w:rsidR="00641FD7" w:rsidRPr="00AF5810">
        <w:rPr>
          <w:rFonts w:cstheme="minorHAnsi"/>
          <w:color w:val="212121"/>
          <w:shd w:val="clear" w:color="auto" w:fill="FFFFFF"/>
          <w:lang w:val="nb-NO"/>
        </w:rPr>
        <w:t>s</w:t>
      </w:r>
      <w:r w:rsidRPr="00AF5810">
        <w:rPr>
          <w:rFonts w:cstheme="minorHAnsi"/>
          <w:color w:val="212121"/>
          <w:shd w:val="clear" w:color="auto" w:fill="FFFFFF"/>
          <w:lang w:val="nb-NO"/>
        </w:rPr>
        <w:t xml:space="preserve"> raskt.</w:t>
      </w:r>
    </w:p>
    <w:p w:rsidR="00641FD7" w:rsidRPr="00086995" w:rsidRDefault="00641FD7" w:rsidP="00086995">
      <w:pPr>
        <w:pStyle w:val="Overskrift2"/>
        <w:rPr>
          <w:color w:val="auto"/>
          <w:shd w:val="clear" w:color="auto" w:fill="FFFFFF"/>
          <w:lang w:val="nb-NO"/>
        </w:rPr>
      </w:pPr>
      <w:r w:rsidRPr="00086995">
        <w:rPr>
          <w:color w:val="auto"/>
          <w:lang w:val="nb-NO"/>
        </w:rPr>
        <w:br/>
      </w:r>
      <w:r w:rsidRPr="00086995">
        <w:rPr>
          <w:color w:val="auto"/>
          <w:shd w:val="clear" w:color="auto" w:fill="FFFFFF"/>
          <w:lang w:val="nb-NO"/>
        </w:rPr>
        <w:t>Kriterium 40. Nærhet til dyr</w:t>
      </w:r>
    </w:p>
    <w:p w:rsidR="00086995" w:rsidRPr="00AF5810" w:rsidRDefault="00641FD7" w:rsidP="00B22968">
      <w:pPr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  <w:lang w:val="nb-NO"/>
        </w:rPr>
      </w:pPr>
      <w:r w:rsidRPr="00AF5810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  <w:lang w:val="nb-NO"/>
        </w:rPr>
        <w:t>Når du er i nærhet av dyreliv skal støy reduseres til et minimum og motoren skal settes i nøytral når det er hensiktsmessig</w:t>
      </w:r>
    </w:p>
    <w:p w:rsidR="00E86617" w:rsidRPr="00AF5810" w:rsidRDefault="00641FD7" w:rsidP="00E86617">
      <w:pPr>
        <w:pStyle w:val="Listeavsnitt"/>
        <w:numPr>
          <w:ilvl w:val="0"/>
          <w:numId w:val="8"/>
        </w:numPr>
        <w:rPr>
          <w:rFonts w:cstheme="minorHAnsi"/>
          <w:color w:val="212121"/>
          <w:shd w:val="clear" w:color="auto" w:fill="FFFFFF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>Høye og/eller overraskende lyder kan</w:t>
      </w:r>
      <w:r w:rsidR="00D27479" w:rsidRPr="00AF5810">
        <w:rPr>
          <w:rFonts w:cstheme="minorHAnsi"/>
          <w:color w:val="212121"/>
          <w:shd w:val="clear" w:color="auto" w:fill="FFFFFF"/>
          <w:lang w:val="nb-NO"/>
        </w:rPr>
        <w:t xml:space="preserve"> oppfattes som et </w:t>
      </w:r>
      <w:r w:rsidRPr="00AF5810">
        <w:rPr>
          <w:rFonts w:cstheme="minorHAnsi"/>
          <w:color w:val="212121"/>
          <w:shd w:val="clear" w:color="auto" w:fill="FFFFFF"/>
          <w:lang w:val="nb-NO"/>
        </w:rPr>
        <w:t>varsel for</w:t>
      </w:r>
      <w:r w:rsidR="00E86617" w:rsidRPr="00AF5810">
        <w:rPr>
          <w:rFonts w:cstheme="minorHAnsi"/>
          <w:color w:val="212121"/>
          <w:shd w:val="clear" w:color="auto" w:fill="FFFFFF"/>
          <w:lang w:val="nb-NO"/>
        </w:rPr>
        <w:t xml:space="preserve"> dyrene og kan føre til at de flykter. Derfor bør alle kilder til støy slås av når båten nærmer seg dyret/dyrene, inkludert å slå av motoren eller sette den i nøytral, når dette er mulig.</w:t>
      </w:r>
    </w:p>
    <w:p w:rsidR="00086995" w:rsidRPr="00086995" w:rsidRDefault="00641FD7" w:rsidP="00086995">
      <w:pPr>
        <w:pStyle w:val="Listeavsnitt"/>
        <w:numPr>
          <w:ilvl w:val="0"/>
          <w:numId w:val="8"/>
        </w:numPr>
        <w:rPr>
          <w:rFonts w:cstheme="minorHAnsi"/>
          <w:color w:val="212121"/>
          <w:shd w:val="clear" w:color="auto" w:fill="FFFFFF"/>
          <w:lang w:val="nb-NO"/>
        </w:rPr>
      </w:pPr>
      <w:r w:rsidRPr="00AF5810">
        <w:rPr>
          <w:rFonts w:cstheme="minorHAnsi"/>
          <w:color w:val="212121"/>
          <w:shd w:val="clear" w:color="auto" w:fill="FFFFFF"/>
          <w:lang w:val="nb-NO"/>
        </w:rPr>
        <w:t xml:space="preserve">Guidene om bord bør råde turister </w:t>
      </w:r>
      <w:r w:rsidR="00E86617" w:rsidRPr="00AF5810">
        <w:rPr>
          <w:rFonts w:cstheme="minorHAnsi"/>
          <w:color w:val="212121"/>
          <w:shd w:val="clear" w:color="auto" w:fill="FFFFFF"/>
          <w:lang w:val="nb-NO"/>
        </w:rPr>
        <w:t>til å unngå roping eller andre lyder i nærheten av dyrene.</w:t>
      </w:r>
    </w:p>
    <w:p w:rsidR="00E86617" w:rsidRPr="00086995" w:rsidRDefault="00E86617" w:rsidP="00B22968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:rsidR="00E86617" w:rsidRPr="00FB5789" w:rsidRDefault="00E86617" w:rsidP="00086995">
      <w:pPr>
        <w:pStyle w:val="Overskrift2"/>
        <w:rPr>
          <w:color w:val="auto"/>
          <w:lang w:val="nb-NO"/>
        </w:rPr>
      </w:pPr>
      <w:r w:rsidRPr="00FB5789">
        <w:rPr>
          <w:color w:val="auto"/>
          <w:lang w:val="nb-NO"/>
        </w:rPr>
        <w:lastRenderedPageBreak/>
        <w:t>Kriterium 41. Planter og dyr</w:t>
      </w:r>
    </w:p>
    <w:p w:rsidR="00086995" w:rsidRPr="00AF5810" w:rsidRDefault="00E86617" w:rsidP="00B22968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AF5810">
        <w:rPr>
          <w:rFonts w:asciiTheme="minorHAnsi" w:hAnsiTheme="minorHAnsi" w:cstheme="minorHAnsi"/>
          <w:i/>
          <w:sz w:val="22"/>
          <w:szCs w:val="22"/>
          <w:lang w:val="nb-NO"/>
        </w:rPr>
        <w:t>Ingen dyr eller planter skal røres eller samles</w:t>
      </w:r>
    </w:p>
    <w:p w:rsidR="00E86617" w:rsidRDefault="00E86617" w:rsidP="00E86617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FB5789">
        <w:rPr>
          <w:rFonts w:asciiTheme="minorHAnsi" w:hAnsiTheme="minorHAnsi" w:cstheme="minorHAnsi"/>
          <w:b/>
          <w:color w:val="212121"/>
          <w:sz w:val="22"/>
          <w:szCs w:val="22"/>
        </w:rPr>
        <w:t>Bærekraftig båtliv turisme operatører</w:t>
      </w:r>
      <w:r w:rsidR="00FB5789">
        <w:rPr>
          <w:rFonts w:asciiTheme="minorHAnsi" w:hAnsiTheme="minorHAnsi" w:cstheme="minorHAnsi"/>
          <w:color w:val="212121"/>
          <w:sz w:val="22"/>
          <w:szCs w:val="22"/>
        </w:rPr>
        <w:t xml:space="preserve"> har et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an</w:t>
      </w:r>
      <w:r w:rsidR="00FB5789">
        <w:rPr>
          <w:rFonts w:asciiTheme="minorHAnsi" w:hAnsiTheme="minorHAnsi" w:cstheme="minorHAnsi"/>
          <w:color w:val="212121"/>
          <w:sz w:val="22"/>
          <w:szCs w:val="22"/>
        </w:rPr>
        <w:t>svar om å instruere turistene til å unngå fysisk kontakt med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dyr eller plante</w:t>
      </w:r>
      <w:r w:rsidR="00FB5789">
        <w:rPr>
          <w:rFonts w:asciiTheme="minorHAnsi" w:hAnsiTheme="minorHAnsi" w:cstheme="minorHAnsi"/>
          <w:color w:val="212121"/>
          <w:sz w:val="22"/>
          <w:szCs w:val="22"/>
        </w:rPr>
        <w:t>r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. Det er strengt forbudt å samle inn noe levende eller døde organismer.</w:t>
      </w:r>
    </w:p>
    <w:p w:rsidR="00FB5789" w:rsidRPr="00AF5810" w:rsidRDefault="00FB5789" w:rsidP="00E86617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E86617" w:rsidRPr="00AF5810" w:rsidRDefault="00E86617" w:rsidP="00E86617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Det er</w:t>
      </w:r>
      <w:r w:rsidR="00086995">
        <w:rPr>
          <w:rFonts w:asciiTheme="minorHAnsi" w:hAnsiTheme="minorHAnsi" w:cstheme="minorHAnsi"/>
          <w:color w:val="212121"/>
          <w:sz w:val="22"/>
          <w:szCs w:val="22"/>
        </w:rPr>
        <w:t xml:space="preserve"> to unntak fra dette kriteriet:</w:t>
      </w:r>
    </w:p>
    <w:p w:rsidR="00E86617" w:rsidRPr="00AF5810" w:rsidRDefault="00FB5789" w:rsidP="00E86617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- Fritidsfiskebåter (for mer informasjon, s</w:t>
      </w:r>
      <w:r w:rsidR="00E86617" w:rsidRPr="00AF5810">
        <w:rPr>
          <w:rFonts w:asciiTheme="minorHAnsi" w:hAnsiTheme="minorHAnsi" w:cstheme="minorHAnsi"/>
          <w:color w:val="212121"/>
          <w:sz w:val="22"/>
          <w:szCs w:val="22"/>
        </w:rPr>
        <w:t>e ytterligere kriterier for fritid</w:t>
      </w:r>
      <w:r>
        <w:rPr>
          <w:rFonts w:asciiTheme="minorHAnsi" w:hAnsiTheme="minorHAnsi" w:cstheme="minorHAnsi"/>
          <w:color w:val="212121"/>
          <w:sz w:val="22"/>
          <w:szCs w:val="22"/>
        </w:rPr>
        <w:t>sfiskebåter</w:t>
      </w:r>
      <w:r w:rsidR="00E86617" w:rsidRPr="00AF5810">
        <w:rPr>
          <w:rFonts w:asciiTheme="minorHAnsi" w:hAnsiTheme="minorHAnsi" w:cstheme="minorHAnsi"/>
          <w:color w:val="212121"/>
          <w:sz w:val="22"/>
          <w:szCs w:val="22"/>
        </w:rPr>
        <w:t>).</w:t>
      </w:r>
    </w:p>
    <w:p w:rsidR="00086995" w:rsidRDefault="0092474E" w:rsidP="00086995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- Fysisk kontakt med </w:t>
      </w:r>
      <w:r w:rsidR="00E86617" w:rsidRPr="00AF5810">
        <w:rPr>
          <w:rFonts w:asciiTheme="minorHAnsi" w:hAnsiTheme="minorHAnsi" w:cstheme="minorHAnsi"/>
          <w:color w:val="212121"/>
          <w:sz w:val="22"/>
          <w:szCs w:val="22"/>
        </w:rPr>
        <w:t>forsknings</w:t>
      </w:r>
      <w:r>
        <w:rPr>
          <w:rFonts w:asciiTheme="minorHAnsi" w:hAnsiTheme="minorHAnsi" w:cstheme="minorHAnsi"/>
          <w:color w:val="212121"/>
          <w:sz w:val="22"/>
          <w:szCs w:val="22"/>
        </w:rPr>
        <w:t>formål (merking, prøvetaking osv</w:t>
      </w:r>
      <w:r w:rsidR="00E86617"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.).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Unntaket gjelder kun </w:t>
      </w:r>
      <w:r w:rsidR="00E86617" w:rsidRPr="00AF5810">
        <w:rPr>
          <w:rFonts w:asciiTheme="minorHAnsi" w:hAnsiTheme="minorHAnsi" w:cstheme="minorHAnsi"/>
          <w:color w:val="212121"/>
          <w:sz w:val="22"/>
          <w:szCs w:val="22"/>
        </w:rPr>
        <w:t>akkreditert</w:t>
      </w:r>
      <w:r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E86617"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forskere og deres assistenter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086995" w:rsidRDefault="00086995" w:rsidP="00086995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EC3D6A" w:rsidRPr="00086995" w:rsidRDefault="00EC3D6A" w:rsidP="00086995">
      <w:pPr>
        <w:pStyle w:val="Overskrift2"/>
        <w:rPr>
          <w:rFonts w:asciiTheme="minorHAnsi" w:hAnsiTheme="minorHAnsi" w:cstheme="minorHAnsi"/>
          <w:color w:val="auto"/>
          <w:sz w:val="22"/>
          <w:szCs w:val="22"/>
          <w:lang w:val="nb-NO"/>
        </w:rPr>
      </w:pPr>
      <w:r w:rsidRPr="00086995">
        <w:rPr>
          <w:color w:val="auto"/>
          <w:lang w:val="nb-NO"/>
        </w:rPr>
        <w:t>Kriterium 42. Mating</w:t>
      </w:r>
    </w:p>
    <w:p w:rsidR="00086995" w:rsidRPr="00086995" w:rsidRDefault="00EC3D6A" w:rsidP="00B22968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086995">
        <w:rPr>
          <w:rFonts w:asciiTheme="minorHAnsi" w:hAnsiTheme="minorHAnsi" w:cstheme="minorHAnsi"/>
          <w:i/>
          <w:sz w:val="22"/>
          <w:szCs w:val="22"/>
          <w:lang w:val="nb-NO"/>
        </w:rPr>
        <w:t>Turister og ansatte skal ikke mate dyr</w:t>
      </w:r>
    </w:p>
    <w:p w:rsidR="00EC3D6A" w:rsidRPr="00086995" w:rsidRDefault="00EC3D6A" w:rsidP="00EC3D6A">
      <w:pPr>
        <w:pStyle w:val="HTML-forhndsformatert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Fôring av ville dyr kan 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påvirke deres naturlige spise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atferd 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alvorlig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 xml:space="preserve"> Dette kan potensielt påvirke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hele økosystemet ved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 xml:space="preserve"> å skape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ubalanse i næringskjeden.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 xml:space="preserve"> I tillegg kan dette øke dyrs 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aggressiv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 xml:space="preserve">e atferd og 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kan true sikkerheten til ansatte og turister.</w:t>
      </w:r>
    </w:p>
    <w:p w:rsidR="00EC3D6A" w:rsidRPr="00086995" w:rsidRDefault="00EC3D6A" w:rsidP="00EC3D6A">
      <w:pPr>
        <w:pStyle w:val="HTML-forhndsformatert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Turoperatøren er derfor forpliktet til å 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be turistene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om ikke å mate dyr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ene.</w:t>
      </w:r>
    </w:p>
    <w:p w:rsidR="00EC3D6A" w:rsidRPr="00086995" w:rsidRDefault="00EC3D6A" w:rsidP="00EC3D6A">
      <w:pPr>
        <w:pStyle w:val="HTML-forhndsformatert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Bru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k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av fiskeolje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, oppmalt fiskekjøtt,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eller lik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nende tiltrekningsmidler, er tillatt. Turoperatører som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bruk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 xml:space="preserve">er 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slike lokke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 xml:space="preserve">midler må informere turistene 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om den</w:t>
      </w:r>
      <w:r w:rsidR="0092474E">
        <w:rPr>
          <w:rFonts w:asciiTheme="minorHAnsi" w:hAnsiTheme="minorHAnsi" w:cstheme="minorHAnsi"/>
          <w:color w:val="212121"/>
          <w:sz w:val="22"/>
          <w:szCs w:val="22"/>
        </w:rPr>
        <w:t>ne praksisen, og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 xml:space="preserve"> registrere mengde og type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lokke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midler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i miljøplanen.</w:t>
      </w:r>
    </w:p>
    <w:p w:rsidR="00EC3D6A" w:rsidRPr="00AF5810" w:rsidRDefault="00B055E6" w:rsidP="00086995">
      <w:pPr>
        <w:pStyle w:val="HTML-forhndsformatert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Fritidsfiskebåter er et unntak</w:t>
      </w:r>
      <w:r w:rsidR="00EC3D6A" w:rsidRPr="00AF5810">
        <w:rPr>
          <w:rFonts w:asciiTheme="minorHAnsi" w:hAnsiTheme="minorHAnsi" w:cstheme="minorHAnsi"/>
          <w:color w:val="212121"/>
          <w:sz w:val="22"/>
          <w:szCs w:val="22"/>
        </w:rPr>
        <w:t>. Se mer informa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sjon </w:t>
      </w:r>
      <w:r w:rsidR="00EC3D6A" w:rsidRPr="00AF5810">
        <w:rPr>
          <w:rFonts w:asciiTheme="minorHAnsi" w:hAnsiTheme="minorHAnsi" w:cstheme="minorHAnsi"/>
          <w:color w:val="212121"/>
          <w:sz w:val="22"/>
          <w:szCs w:val="22"/>
        </w:rPr>
        <w:t>i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tilleggskriteriene for fritids</w:t>
      </w:r>
      <w:r w:rsidR="00EC3D6A" w:rsidRPr="00AF5810">
        <w:rPr>
          <w:rFonts w:asciiTheme="minorHAnsi" w:hAnsiTheme="minorHAnsi" w:cstheme="minorHAnsi"/>
          <w:color w:val="212121"/>
          <w:sz w:val="22"/>
          <w:szCs w:val="22"/>
        </w:rPr>
        <w:t>fiskebåter.</w:t>
      </w:r>
    </w:p>
    <w:p w:rsidR="00EC3D6A" w:rsidRPr="00AF5810" w:rsidRDefault="00EC3D6A" w:rsidP="00B22968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:rsidR="00EC3D6A" w:rsidRPr="00086995" w:rsidRDefault="00EC3D6A" w:rsidP="00086995">
      <w:pPr>
        <w:pStyle w:val="Overskrift2"/>
        <w:rPr>
          <w:color w:val="auto"/>
          <w:lang w:val="nb-NO"/>
        </w:rPr>
      </w:pPr>
      <w:r w:rsidRPr="00086995">
        <w:rPr>
          <w:color w:val="auto"/>
          <w:lang w:val="nb-NO"/>
        </w:rPr>
        <w:t>Kriterium 43. Uro</w:t>
      </w:r>
    </w:p>
    <w:p w:rsidR="00EC3D6A" w:rsidRPr="00AF5810" w:rsidRDefault="00B055E6" w:rsidP="00B22968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>
        <w:rPr>
          <w:rFonts w:asciiTheme="minorHAnsi" w:hAnsiTheme="minorHAnsi" w:cstheme="minorHAnsi"/>
          <w:i/>
          <w:sz w:val="22"/>
          <w:szCs w:val="22"/>
          <w:lang w:val="nb-NO"/>
        </w:rPr>
        <w:t>Ved tegn til uro</w:t>
      </w:r>
      <w:r w:rsidR="00EC3D6A" w:rsidRPr="00AF5810">
        <w:rPr>
          <w:rFonts w:asciiTheme="minorHAnsi" w:hAnsiTheme="minorHAnsi" w:cstheme="minorHAnsi"/>
          <w:i/>
          <w:sz w:val="22"/>
          <w:szCs w:val="22"/>
          <w:lang w:val="nb-NO"/>
        </w:rPr>
        <w:t xml:space="preserve"> må båten øke avstanden til dyrene</w:t>
      </w:r>
    </w:p>
    <w:p w:rsidR="00EC3D6A" w:rsidRPr="00AF5810" w:rsidRDefault="00B055E6" w:rsidP="00086995">
      <w:pPr>
        <w:pStyle w:val="HTML-forhndsformater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Forskjellige arter </w:t>
      </w:r>
      <w:r w:rsidR="00EC3D6A" w:rsidRPr="00AF5810">
        <w:rPr>
          <w:rFonts w:asciiTheme="minorHAnsi" w:hAnsiTheme="minorHAnsi" w:cstheme="minorHAnsi"/>
          <w:color w:val="212121"/>
          <w:sz w:val="22"/>
          <w:szCs w:val="22"/>
        </w:rPr>
        <w:t>vil reagere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ulikt</w:t>
      </w:r>
      <w:r w:rsidR="00EC3D6A"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på tilstedeværelsen av båter. Hvis et dyr</w:t>
      </w:r>
      <w:r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="00EC3D6A"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oppførsel viser tegn til 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forstyrrelser</w:t>
      </w:r>
      <w:r w:rsidR="00EC3D6A" w:rsidRPr="00AF5810">
        <w:rPr>
          <w:rFonts w:asciiTheme="minorHAnsi" w:hAnsiTheme="minorHAnsi" w:cstheme="minorHAnsi"/>
          <w:color w:val="212121"/>
          <w:sz w:val="22"/>
          <w:szCs w:val="22"/>
        </w:rPr>
        <w:t>, bør båten øke avstanden vesentlig eller forlate området.</w:t>
      </w:r>
    </w:p>
    <w:p w:rsidR="00EC3D6A" w:rsidRPr="00AF5810" w:rsidRDefault="00EC3D6A" w:rsidP="00EC3D6A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EC3D6A" w:rsidRPr="00AF5810" w:rsidRDefault="00EC3D6A" w:rsidP="00086995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Avhengig av art, kan t</w:t>
      </w:r>
      <w:r w:rsidR="00086995">
        <w:rPr>
          <w:rFonts w:asciiTheme="minorHAnsi" w:hAnsiTheme="minorHAnsi" w:cstheme="minorHAnsi"/>
          <w:color w:val="212121"/>
          <w:sz w:val="22"/>
          <w:szCs w:val="22"/>
        </w:rPr>
        <w:t xml:space="preserve">egn på 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forstyrrelser</w:t>
      </w:r>
      <w:r w:rsidR="00086995">
        <w:rPr>
          <w:rFonts w:asciiTheme="minorHAnsi" w:hAnsiTheme="minorHAnsi" w:cstheme="minorHAnsi"/>
          <w:color w:val="212121"/>
          <w:sz w:val="22"/>
          <w:szCs w:val="22"/>
        </w:rPr>
        <w:t xml:space="preserve"> inkluderer:</w:t>
      </w:r>
    </w:p>
    <w:p w:rsidR="00EC3D6A" w:rsidRPr="00AF5810" w:rsidRDefault="00EC3D6A" w:rsidP="00EC3D6A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- Utrop av varsellyder</w:t>
      </w:r>
    </w:p>
    <w:p w:rsidR="00EC3D6A" w:rsidRPr="00AF5810" w:rsidRDefault="00EC3D6A" w:rsidP="00EC3D6A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- Brå endringer i retning</w:t>
      </w:r>
    </w:p>
    <w:p w:rsidR="00EC3D6A" w:rsidRPr="00AF5810" w:rsidRDefault="00B055E6" w:rsidP="00EC3D6A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- Uvanlig dykke-oppførsel</w:t>
      </w:r>
    </w:p>
    <w:p w:rsidR="00EC3D6A" w:rsidRPr="00AF5810" w:rsidRDefault="00B055E6" w:rsidP="00EC3D6A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- Utelate hvile</w:t>
      </w:r>
    </w:p>
    <w:p w:rsidR="00EC3D6A" w:rsidRDefault="00EC3D6A" w:rsidP="00EC3D6A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Guiden og kaptein på båten må være klar over de spesifikke tegn på forstyrrelse av de respektive artene som kan bli oppdaget i observasjonsområdet, og bør være i stand til å skille dyrenes naturlige atferd fra reaksjoner forårsake</w:t>
      </w:r>
      <w:r w:rsidR="00086995">
        <w:rPr>
          <w:rFonts w:asciiTheme="minorHAnsi" w:hAnsiTheme="minorHAnsi" w:cstheme="minorHAnsi"/>
          <w:color w:val="212121"/>
          <w:sz w:val="22"/>
          <w:szCs w:val="22"/>
        </w:rPr>
        <w:t>t av tilstedeværelsen av båter.</w:t>
      </w:r>
    </w:p>
    <w:p w:rsidR="00C162B4" w:rsidRPr="00C162B4" w:rsidRDefault="00C162B4" w:rsidP="00B055E6">
      <w:pPr>
        <w:pStyle w:val="HTML-forhndsformater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EC3D6A" w:rsidRPr="00086995" w:rsidRDefault="00EC3D6A" w:rsidP="00086995">
      <w:pPr>
        <w:pStyle w:val="Overskrift2"/>
        <w:rPr>
          <w:color w:val="auto"/>
          <w:lang w:val="nb-NO"/>
        </w:rPr>
      </w:pPr>
      <w:r w:rsidRPr="00086995">
        <w:rPr>
          <w:color w:val="auto"/>
          <w:lang w:val="nb-NO"/>
        </w:rPr>
        <w:t>Kriterium 85. Tilnærming på skrå</w:t>
      </w:r>
    </w:p>
    <w:p w:rsidR="00EC3D6A" w:rsidRPr="00AF5810" w:rsidRDefault="00EC3D6A" w:rsidP="00B22968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 w:rsidRPr="00AF5810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 xml:space="preserve">Hvaler bør tilnærmes fra </w:t>
      </w:r>
      <w:r w:rsidR="00B055E6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>en skrå vinkel. De bør ikke</w:t>
      </w:r>
      <w:r w:rsidRPr="00AF5810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 xml:space="preserve"> tilnærmes direkte fra baksiden eller fronten</w:t>
      </w:r>
    </w:p>
    <w:p w:rsidR="00EC3D6A" w:rsidRPr="00AF5810" w:rsidRDefault="00EC3D6A" w:rsidP="00086995">
      <w:pPr>
        <w:pStyle w:val="HTML-forhndsformater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For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 xml:space="preserve"> å være sikker på at hvalsafari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båt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en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ikke overraske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r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dyrene, bør den alltid kjøre parallelt med dem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. For å forhindre kollisjoner, anbefales det 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å ikke nærme seg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rett bakfra eller forfra.</w:t>
      </w:r>
    </w:p>
    <w:p w:rsidR="00EC3D6A" w:rsidRPr="00AF5810" w:rsidRDefault="00EC3D6A" w:rsidP="00B2296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</w:p>
    <w:p w:rsidR="00EC3D6A" w:rsidRPr="00086995" w:rsidRDefault="00EC3D6A" w:rsidP="00086995">
      <w:pPr>
        <w:pStyle w:val="Overskrift2"/>
        <w:rPr>
          <w:color w:val="auto"/>
          <w:lang w:val="nb-NO"/>
        </w:rPr>
      </w:pPr>
      <w:r w:rsidRPr="00086995">
        <w:rPr>
          <w:color w:val="auto"/>
          <w:lang w:val="nb-NO"/>
        </w:rPr>
        <w:t>Kriterium 86. Fart</w:t>
      </w:r>
    </w:p>
    <w:p w:rsidR="00EC3D6A" w:rsidRPr="00AF5810" w:rsidRDefault="00EC3D6A" w:rsidP="00B22968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 w:rsidRPr="00AF5810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>Innenfor en radius på 300 meter unna hval, skal båten kun kjøre langsomt, ikke over 5 knop</w:t>
      </w:r>
    </w:p>
    <w:p w:rsidR="00B22968" w:rsidRPr="00086995" w:rsidRDefault="007570FA" w:rsidP="00B22968">
      <w:pPr>
        <w:pStyle w:val="HTML-forhndsformater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>Når du skriver inn rad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ius observasjon, bør hvalsafari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båt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en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bremse ned for å redusere støyutslipp og for å minim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 xml:space="preserve">ere faren for kollisjoner. Kun 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når båten for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later obse</w:t>
      </w:r>
      <w:r w:rsidR="002431A4">
        <w:rPr>
          <w:rFonts w:asciiTheme="minorHAnsi" w:hAnsiTheme="minorHAnsi" w:cstheme="minorHAnsi"/>
          <w:color w:val="212121"/>
          <w:sz w:val="22"/>
          <w:szCs w:val="22"/>
        </w:rPr>
        <w:t>rvasjons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radius</w:t>
      </w:r>
      <w:r w:rsidR="002431A4">
        <w:rPr>
          <w:rFonts w:asciiTheme="minorHAnsi" w:hAnsiTheme="minorHAnsi" w:cstheme="minorHAnsi"/>
          <w:color w:val="212121"/>
          <w:sz w:val="22"/>
          <w:szCs w:val="22"/>
        </w:rPr>
        <w:t>en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 xml:space="preserve"> kan den øke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hastighet</w:t>
      </w:r>
      <w:r w:rsidR="00B055E6">
        <w:rPr>
          <w:rFonts w:asciiTheme="minorHAnsi" w:hAnsiTheme="minorHAnsi" w:cstheme="minorHAnsi"/>
          <w:color w:val="212121"/>
          <w:sz w:val="22"/>
          <w:szCs w:val="22"/>
        </w:rPr>
        <w:t>en</w:t>
      </w:r>
      <w:r w:rsidR="006C1A76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7570FA" w:rsidRPr="00086995" w:rsidRDefault="007570FA" w:rsidP="00B22968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:rsidR="007570FA" w:rsidRPr="00086995" w:rsidRDefault="007570FA" w:rsidP="00086995">
      <w:pPr>
        <w:pStyle w:val="Overskrift2"/>
        <w:rPr>
          <w:color w:val="auto"/>
          <w:lang w:val="nb-NO"/>
        </w:rPr>
      </w:pPr>
      <w:r w:rsidRPr="00086995">
        <w:rPr>
          <w:color w:val="auto"/>
          <w:lang w:val="nb-NO"/>
        </w:rPr>
        <w:t>Kriterium 87. Avstand til hval</w:t>
      </w:r>
    </w:p>
    <w:p w:rsidR="00086995" w:rsidRDefault="007570FA" w:rsidP="00086995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 w:rsidRPr="00AF5810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>Båten skal ikke nærme seg noen hval, delfin eller nise nærmer enn 100 meter. Dersom et dyr frivillig kommer nærmere enn 100 meter må bevegelsene overvåkes nøye. Motoren skal i disse tilfellene settes i nøytral</w:t>
      </w:r>
    </w:p>
    <w:p w:rsidR="007570FA" w:rsidRPr="00AF5810" w:rsidRDefault="006C1A76" w:rsidP="00086995">
      <w:pPr>
        <w:pStyle w:val="Default"/>
        <w:numPr>
          <w:ilvl w:val="0"/>
          <w:numId w:val="10"/>
        </w:numPr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lastRenderedPageBreak/>
        <w:t>Hvalsafari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operatør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en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bør være interessert i å tilby turister de mest au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tentiske møter med hvaler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. Av den grunn bør det være en avstand på minst 100 meter fra en hva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l, delfin eller nise, slik at ikke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dyrets naturlige atferd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påvirkes. Hvis dyret/dyrene er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nærmere enn 100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meter fra båten, eller hvis de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nærmer seg båten frivillig, bør motoren settes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i nøytral, når det er mulig. Når båten forlater området 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bør det sør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ges for at dyrene er langt nok bort fra propellene. H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astighet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en bør holdes på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et minimum inntil en avstand på 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100 m mellom båten og dyret er nådd.</w:t>
      </w:r>
    </w:p>
    <w:p w:rsidR="00B22968" w:rsidRPr="006C1A76" w:rsidRDefault="00B22968" w:rsidP="00B22968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:rsidR="007570FA" w:rsidRPr="00086995" w:rsidRDefault="007570FA" w:rsidP="00086995">
      <w:pPr>
        <w:pStyle w:val="Overskrift2"/>
        <w:rPr>
          <w:color w:val="auto"/>
          <w:lang w:val="nb-NO"/>
        </w:rPr>
      </w:pPr>
      <w:r w:rsidRPr="00086995">
        <w:rPr>
          <w:color w:val="auto"/>
          <w:lang w:val="nb-NO"/>
        </w:rPr>
        <w:t>Kriterium 88. Flere båter</w:t>
      </w:r>
    </w:p>
    <w:p w:rsidR="00086995" w:rsidRPr="00086995" w:rsidRDefault="007570FA" w:rsidP="006C1A76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 w:rsidRPr="00AF5810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>Det skal ikke være mer enn to båter til stede innenfor en radius på 300 til 100 meter fra hvalene. Båtene må være i kontakt med hverandre via radio for å koordinere bevegelsene sine. I tillegg bør de holde seg på samme side av dyret eller gruppen av dyr for å hindre at de føler seg omringet</w:t>
      </w:r>
    </w:p>
    <w:p w:rsidR="007570FA" w:rsidRPr="00AF5810" w:rsidRDefault="002431A4" w:rsidP="00086995">
      <w:pPr>
        <w:pStyle w:val="Default"/>
        <w:numPr>
          <w:ilvl w:val="0"/>
          <w:numId w:val="10"/>
        </w:numPr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Hvis båter sirkler seg rundt dyrene</w:t>
      </w:r>
      <w:r w:rsidR="006C1A7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kan 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dette føre til forstyrrelser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. Derfor </w:t>
      </w:r>
      <w:r w:rsidR="006C1A7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har hvalsafari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båt</w:t>
      </w:r>
      <w:r w:rsidR="006C1A7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er et ansvar med 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å vurdere situasjonen og forlate området dersom det er allerede </w:t>
      </w:r>
      <w:r w:rsidR="006C1A7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er 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mer enn to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båter til stede i observasjons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radius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en</w:t>
      </w:r>
      <w:r w:rsidR="007570FA" w:rsidRPr="00AF581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 xml:space="preserve"> (300-100m). Det anbefales at alle båtene holde</w:t>
      </w:r>
      <w:r w:rsidR="006C1A7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nb-NO"/>
        </w:rPr>
        <w:t>r seg på samme side av dyret/dyrene.</w:t>
      </w:r>
    </w:p>
    <w:p w:rsidR="007570FA" w:rsidRPr="006C1A76" w:rsidRDefault="007570FA" w:rsidP="00B22968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:rsidR="007570FA" w:rsidRPr="00086995" w:rsidRDefault="007570FA" w:rsidP="00086995">
      <w:pPr>
        <w:pStyle w:val="Overskrift2"/>
        <w:rPr>
          <w:color w:val="auto"/>
          <w:lang w:val="nb-NO"/>
        </w:rPr>
      </w:pPr>
      <w:r w:rsidRPr="00086995">
        <w:rPr>
          <w:color w:val="auto"/>
          <w:lang w:val="nb-NO"/>
        </w:rPr>
        <w:t>Kriterium 89. Varighet</w:t>
      </w:r>
    </w:p>
    <w:p w:rsidR="00086995" w:rsidRPr="00086995" w:rsidRDefault="007570FA" w:rsidP="00086995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 w:rsidRPr="00AF5810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>Båten skal ikke bruke mer enn 30 minutter ved et eller en gruppe dyr per tur. Dersom det er mer enn en båt innenfor en radius på 100-300 m bør tiden reduseres til 15 minutter per båt, per tur</w:t>
      </w:r>
      <w:r w:rsidR="00086995"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  <w:t>.</w:t>
      </w:r>
    </w:p>
    <w:p w:rsidR="007570FA" w:rsidRPr="00086995" w:rsidRDefault="007570FA" w:rsidP="00086995">
      <w:pPr>
        <w:pStyle w:val="Default"/>
        <w:numPr>
          <w:ilvl w:val="0"/>
          <w:numId w:val="12"/>
        </w:numPr>
        <w:rPr>
          <w:rFonts w:asciiTheme="minorHAnsi" w:hAnsiTheme="minorHAnsi" w:cstheme="minorHAnsi"/>
          <w:i/>
          <w:color w:val="auto"/>
          <w:sz w:val="22"/>
          <w:szCs w:val="22"/>
          <w:lang w:val="nb-NO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  <w:lang w:val="nb-NO"/>
        </w:rPr>
        <w:t xml:space="preserve">For å minimere forstyrrelser for </w:t>
      </w:r>
      <w:r w:rsidR="006C1A76">
        <w:rPr>
          <w:rFonts w:asciiTheme="minorHAnsi" w:hAnsiTheme="minorHAnsi" w:cstheme="minorHAnsi"/>
          <w:color w:val="212121"/>
          <w:sz w:val="22"/>
          <w:szCs w:val="22"/>
          <w:lang w:val="nb-NO"/>
        </w:rPr>
        <w:t>dyrene forårsaket av hvalsafariaktivitet, bør båten se</w:t>
      </w:r>
      <w:r w:rsidRPr="00AF5810">
        <w:rPr>
          <w:rFonts w:asciiTheme="minorHAnsi" w:hAnsiTheme="minorHAnsi" w:cstheme="minorHAnsi"/>
          <w:color w:val="212121"/>
          <w:sz w:val="22"/>
          <w:szCs w:val="22"/>
          <w:lang w:val="nb-NO"/>
        </w:rPr>
        <w:t>tt</w:t>
      </w:r>
      <w:r w:rsidR="006C1A76">
        <w:rPr>
          <w:rFonts w:asciiTheme="minorHAnsi" w:hAnsiTheme="minorHAnsi" w:cstheme="minorHAnsi"/>
          <w:color w:val="212121"/>
          <w:sz w:val="22"/>
          <w:szCs w:val="22"/>
          <w:lang w:val="nb-NO"/>
        </w:rPr>
        <w:t>e en tidsbegrensning</w:t>
      </w:r>
      <w:r w:rsidR="0073599F">
        <w:rPr>
          <w:rFonts w:asciiTheme="minorHAnsi" w:hAnsiTheme="minorHAnsi" w:cstheme="minorHAnsi"/>
          <w:color w:val="212121"/>
          <w:sz w:val="22"/>
          <w:szCs w:val="22"/>
          <w:lang w:val="nb-NO"/>
        </w:rPr>
        <w:t xml:space="preserve"> på 30 minutter </w:t>
      </w:r>
      <w:r w:rsidRPr="00AF5810">
        <w:rPr>
          <w:rFonts w:asciiTheme="minorHAnsi" w:hAnsiTheme="minorHAnsi" w:cstheme="minorHAnsi"/>
          <w:color w:val="212121"/>
          <w:sz w:val="22"/>
          <w:szCs w:val="22"/>
          <w:lang w:val="nb-NO"/>
        </w:rPr>
        <w:t>per dyr eller en gruppe av dyr under hver tur.</w:t>
      </w:r>
    </w:p>
    <w:p w:rsidR="007570FA" w:rsidRPr="00086995" w:rsidRDefault="007570FA" w:rsidP="007570FA">
      <w:pPr>
        <w:pStyle w:val="HTML-forhndsformatert"/>
        <w:numPr>
          <w:ilvl w:val="0"/>
          <w:numId w:val="11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Hvis en annen </w:t>
      </w:r>
      <w:r w:rsidR="002431A4">
        <w:rPr>
          <w:rFonts w:asciiTheme="minorHAnsi" w:hAnsiTheme="minorHAnsi" w:cstheme="minorHAnsi"/>
          <w:color w:val="212121"/>
          <w:sz w:val="22"/>
          <w:szCs w:val="22"/>
        </w:rPr>
        <w:t>båt er til stede i observasjons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radius</w:t>
      </w:r>
      <w:r w:rsidR="002431A4">
        <w:rPr>
          <w:rFonts w:asciiTheme="minorHAnsi" w:hAnsiTheme="minorHAnsi" w:cstheme="minorHAnsi"/>
          <w:color w:val="212121"/>
          <w:sz w:val="22"/>
          <w:szCs w:val="22"/>
        </w:rPr>
        <w:t>en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på 300m</w:t>
      </w:r>
      <w:r w:rsidR="0073599F">
        <w:rPr>
          <w:rFonts w:asciiTheme="minorHAnsi" w:hAnsiTheme="minorHAnsi" w:cstheme="minorHAnsi"/>
          <w:color w:val="212121"/>
          <w:sz w:val="22"/>
          <w:szCs w:val="22"/>
        </w:rPr>
        <w:t xml:space="preserve"> bør hvalsafari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båt</w:t>
      </w:r>
      <w:r w:rsidR="0073599F">
        <w:rPr>
          <w:rFonts w:asciiTheme="minorHAnsi" w:hAnsiTheme="minorHAnsi" w:cstheme="minorHAnsi"/>
          <w:color w:val="212121"/>
          <w:sz w:val="22"/>
          <w:szCs w:val="22"/>
        </w:rPr>
        <w:t>en begrense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tiden til 15 minutter.</w:t>
      </w:r>
    </w:p>
    <w:p w:rsidR="00B22968" w:rsidRPr="00086995" w:rsidRDefault="007570FA" w:rsidP="00086995">
      <w:pPr>
        <w:pStyle w:val="HTML-forhndsformatert"/>
        <w:numPr>
          <w:ilvl w:val="0"/>
          <w:numId w:val="11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Hvis en </w:t>
      </w:r>
      <w:r w:rsidR="0073599F">
        <w:rPr>
          <w:rFonts w:asciiTheme="minorHAnsi" w:hAnsiTheme="minorHAnsi" w:cstheme="minorHAnsi"/>
          <w:color w:val="212121"/>
          <w:sz w:val="22"/>
          <w:szCs w:val="22"/>
        </w:rPr>
        <w:t>annen båt kommer i observasjons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>radius</w:t>
      </w:r>
      <w:r w:rsidR="0073599F">
        <w:rPr>
          <w:rFonts w:asciiTheme="minorHAnsi" w:hAnsiTheme="minorHAnsi" w:cstheme="minorHAnsi"/>
          <w:color w:val="212121"/>
          <w:sz w:val="22"/>
          <w:szCs w:val="22"/>
        </w:rPr>
        <w:t>en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etter</w:t>
      </w:r>
      <w:r w:rsidR="0073599F">
        <w:rPr>
          <w:rFonts w:asciiTheme="minorHAnsi" w:hAnsiTheme="minorHAnsi" w:cstheme="minorHAnsi"/>
          <w:color w:val="212121"/>
          <w:sz w:val="22"/>
          <w:szCs w:val="22"/>
        </w:rPr>
        <w:t xml:space="preserve"> at en annen nettopp har brukt 15 minutter der eller mer, må båten forlate området</w:t>
      </w:r>
      <w:r w:rsidRPr="00AF5810">
        <w:rPr>
          <w:rFonts w:asciiTheme="minorHAnsi" w:hAnsiTheme="minorHAnsi" w:cstheme="minorHAnsi"/>
          <w:color w:val="212121"/>
          <w:sz w:val="22"/>
          <w:szCs w:val="22"/>
        </w:rPr>
        <w:t xml:space="preserve"> umiddelbart.</w:t>
      </w:r>
    </w:p>
    <w:p w:rsidR="007570FA" w:rsidRPr="00086995" w:rsidRDefault="007570FA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7570FA" w:rsidRPr="00086995" w:rsidRDefault="007570FA" w:rsidP="00086995">
      <w:pPr>
        <w:pStyle w:val="Overskrift2"/>
        <w:rPr>
          <w:color w:val="auto"/>
          <w:lang w:val="nb-NO"/>
        </w:rPr>
      </w:pPr>
      <w:r w:rsidRPr="00086995">
        <w:rPr>
          <w:color w:val="auto"/>
          <w:lang w:val="nb-NO"/>
        </w:rPr>
        <w:t>Kriterium 90. Bølge-</w:t>
      </w:r>
      <w:r w:rsidR="00CF5F77" w:rsidRPr="00086995">
        <w:rPr>
          <w:color w:val="auto"/>
          <w:lang w:val="nb-NO"/>
        </w:rPr>
        <w:t>ridende delfiner</w:t>
      </w:r>
    </w:p>
    <w:p w:rsidR="00086995" w:rsidRPr="00086995" w:rsidRDefault="007570FA" w:rsidP="00086995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086995">
        <w:rPr>
          <w:rFonts w:asciiTheme="minorHAnsi" w:hAnsiTheme="minorHAnsi" w:cstheme="minorHAnsi"/>
          <w:i/>
          <w:sz w:val="22"/>
          <w:szCs w:val="22"/>
          <w:lang w:val="nb-NO"/>
        </w:rPr>
        <w:t>Dersom båten møter på bølge-ridende delfiner skal den ikke brått endre fart eller retning. Dersom båten endrer fart eller retni</w:t>
      </w:r>
      <w:bookmarkStart w:id="0" w:name="_GoBack"/>
      <w:bookmarkEnd w:id="0"/>
      <w:r w:rsidRPr="00086995">
        <w:rPr>
          <w:rFonts w:asciiTheme="minorHAnsi" w:hAnsiTheme="minorHAnsi" w:cstheme="minorHAnsi"/>
          <w:i/>
          <w:sz w:val="22"/>
          <w:szCs w:val="22"/>
          <w:lang w:val="nb-NO"/>
        </w:rPr>
        <w:t>ng skal dette gjøres gradvis</w:t>
      </w:r>
    </w:p>
    <w:p w:rsidR="00086995" w:rsidRPr="00086995" w:rsidRDefault="00CF5F77" w:rsidP="00086995">
      <w:pPr>
        <w:pStyle w:val="Listeavsnitt"/>
        <w:numPr>
          <w:ilvl w:val="0"/>
          <w:numId w:val="13"/>
        </w:numPr>
        <w:rPr>
          <w:rFonts w:cstheme="minorHAnsi"/>
          <w:i/>
          <w:lang w:val="nb-NO"/>
        </w:rPr>
      </w:pPr>
      <w:r w:rsidRPr="00086995">
        <w:rPr>
          <w:rFonts w:cstheme="minorHAnsi"/>
          <w:color w:val="212121"/>
          <w:shd w:val="clear" w:color="auto" w:fill="FFFFFF"/>
          <w:lang w:val="nb-NO"/>
        </w:rPr>
        <w:t>Delfiner kan bli tiltrukket</w:t>
      </w:r>
      <w:r w:rsidR="0073599F">
        <w:rPr>
          <w:rFonts w:cstheme="minorHAnsi"/>
          <w:color w:val="212121"/>
          <w:shd w:val="clear" w:color="auto" w:fill="FFFFFF"/>
          <w:lang w:val="nb-NO"/>
        </w:rPr>
        <w:t xml:space="preserve"> av bølgene skapt av hvalsafari</w:t>
      </w:r>
      <w:r w:rsidRPr="00086995">
        <w:rPr>
          <w:rFonts w:cstheme="minorHAnsi"/>
          <w:color w:val="212121"/>
          <w:shd w:val="clear" w:color="auto" w:fill="FFFFFF"/>
          <w:lang w:val="nb-NO"/>
        </w:rPr>
        <w:t>båt</w:t>
      </w:r>
      <w:r w:rsidR="0073599F">
        <w:rPr>
          <w:rFonts w:cstheme="minorHAnsi"/>
          <w:color w:val="212121"/>
          <w:shd w:val="clear" w:color="auto" w:fill="FFFFFF"/>
          <w:lang w:val="nb-NO"/>
        </w:rPr>
        <w:t>er</w:t>
      </w:r>
      <w:r w:rsidRPr="00086995">
        <w:rPr>
          <w:rFonts w:cstheme="minorHAnsi"/>
          <w:color w:val="212121"/>
          <w:shd w:val="clear" w:color="auto" w:fill="FFFFFF"/>
          <w:lang w:val="nb-NO"/>
        </w:rPr>
        <w:t>, og ved enkelte anledninger vi</w:t>
      </w:r>
      <w:r w:rsidR="0073599F">
        <w:rPr>
          <w:rFonts w:cstheme="minorHAnsi"/>
          <w:color w:val="212121"/>
          <w:shd w:val="clear" w:color="auto" w:fill="FFFFFF"/>
          <w:lang w:val="nb-NO"/>
        </w:rPr>
        <w:t>l de følge båten ved å ri på</w:t>
      </w:r>
      <w:r w:rsidRPr="00086995">
        <w:rPr>
          <w:rFonts w:cstheme="minorHAnsi"/>
          <w:color w:val="212121"/>
          <w:shd w:val="clear" w:color="auto" w:fill="FFFFFF"/>
          <w:lang w:val="nb-NO"/>
        </w:rPr>
        <w:t xml:space="preserve"> bøl</w:t>
      </w:r>
      <w:r w:rsidR="0073599F">
        <w:rPr>
          <w:rFonts w:cstheme="minorHAnsi"/>
          <w:color w:val="212121"/>
          <w:shd w:val="clear" w:color="auto" w:fill="FFFFFF"/>
          <w:lang w:val="nb-NO"/>
        </w:rPr>
        <w:t>gene som skapes</w:t>
      </w:r>
      <w:r w:rsidRPr="00086995">
        <w:rPr>
          <w:rFonts w:cstheme="minorHAnsi"/>
          <w:color w:val="212121"/>
          <w:shd w:val="clear" w:color="auto" w:fill="FFFFFF"/>
          <w:lang w:val="nb-NO"/>
        </w:rPr>
        <w:t xml:space="preserve">. I dette tilfellet </w:t>
      </w:r>
      <w:r w:rsidR="0073599F">
        <w:rPr>
          <w:rFonts w:cstheme="minorHAnsi"/>
          <w:color w:val="212121"/>
          <w:shd w:val="clear" w:color="auto" w:fill="FFFFFF"/>
          <w:lang w:val="nb-NO"/>
        </w:rPr>
        <w:t>bør båten</w:t>
      </w:r>
      <w:r w:rsidRPr="00086995">
        <w:rPr>
          <w:rFonts w:cstheme="minorHAnsi"/>
          <w:color w:val="212121"/>
          <w:shd w:val="clear" w:color="auto" w:fill="FFFFFF"/>
          <w:lang w:val="nb-NO"/>
        </w:rPr>
        <w:t xml:space="preserve"> unngå å endre hastighet eller retning inn</w:t>
      </w:r>
      <w:r w:rsidR="0073599F">
        <w:rPr>
          <w:rFonts w:cstheme="minorHAnsi"/>
          <w:color w:val="212121"/>
          <w:shd w:val="clear" w:color="auto" w:fill="FFFFFF"/>
          <w:lang w:val="nb-NO"/>
        </w:rPr>
        <w:t>til delfinene har forlatt bølgene</w:t>
      </w:r>
      <w:r w:rsidR="00086995" w:rsidRPr="00086995">
        <w:rPr>
          <w:rFonts w:cstheme="minorHAnsi"/>
          <w:color w:val="212121"/>
          <w:shd w:val="clear" w:color="auto" w:fill="FFFFFF"/>
          <w:lang w:val="nb-NO"/>
        </w:rPr>
        <w:t>.</w:t>
      </w:r>
    </w:p>
    <w:p w:rsidR="00CF5F77" w:rsidRPr="00086995" w:rsidRDefault="00CF5F77" w:rsidP="00086995">
      <w:pPr>
        <w:pStyle w:val="Listeavsnitt"/>
        <w:numPr>
          <w:ilvl w:val="0"/>
          <w:numId w:val="13"/>
        </w:numPr>
        <w:rPr>
          <w:rFonts w:cstheme="minorHAnsi"/>
          <w:i/>
          <w:lang w:val="nb-NO"/>
        </w:rPr>
      </w:pPr>
      <w:r w:rsidRPr="00086995">
        <w:rPr>
          <w:rFonts w:cstheme="minorHAnsi"/>
          <w:color w:val="212121"/>
          <w:shd w:val="clear" w:color="auto" w:fill="FFFFFF"/>
          <w:lang w:val="nb-NO"/>
        </w:rPr>
        <w:t xml:space="preserve">Hvis båten skal stoppe eller endre retning, må </w:t>
      </w:r>
      <w:r w:rsidR="0073599F">
        <w:rPr>
          <w:rFonts w:cstheme="minorHAnsi"/>
          <w:color w:val="212121"/>
          <w:shd w:val="clear" w:color="auto" w:fill="FFFFFF"/>
          <w:lang w:val="nb-NO"/>
        </w:rPr>
        <w:t>det gjennomføres med ekstrem forsiktighet for å sikre at delfiner ikke blir</w:t>
      </w:r>
      <w:r w:rsidRPr="00086995">
        <w:rPr>
          <w:rFonts w:cstheme="minorHAnsi"/>
          <w:color w:val="212121"/>
          <w:shd w:val="clear" w:color="auto" w:fill="FFFFFF"/>
          <w:lang w:val="nb-NO"/>
        </w:rPr>
        <w:t xml:space="preserve"> skadet. Hastighet</w:t>
      </w:r>
      <w:r w:rsidR="0073599F">
        <w:rPr>
          <w:rFonts w:cstheme="minorHAnsi"/>
          <w:color w:val="212121"/>
          <w:shd w:val="clear" w:color="auto" w:fill="FFFFFF"/>
          <w:lang w:val="nb-NO"/>
        </w:rPr>
        <w:t>en</w:t>
      </w:r>
      <w:r w:rsidRPr="00086995">
        <w:rPr>
          <w:rFonts w:cstheme="minorHAnsi"/>
          <w:color w:val="212121"/>
          <w:shd w:val="clear" w:color="auto" w:fill="FFFFFF"/>
          <w:lang w:val="nb-NO"/>
        </w:rPr>
        <w:t xml:space="preserve"> bør ikke reduseres brått, og endringer i retning bør gjennomføres meget langsomt</w:t>
      </w:r>
      <w:r w:rsidR="0073599F">
        <w:rPr>
          <w:rFonts w:cstheme="minorHAnsi"/>
          <w:color w:val="212121"/>
          <w:shd w:val="clear" w:color="auto" w:fill="FFFFFF"/>
          <w:lang w:val="nb-NO"/>
        </w:rPr>
        <w:t>.</w:t>
      </w:r>
    </w:p>
    <w:sectPr w:rsidR="00CF5F77" w:rsidRPr="00086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E0" w:rsidRDefault="00450FE0" w:rsidP="00086995">
      <w:r>
        <w:separator/>
      </w:r>
    </w:p>
  </w:endnote>
  <w:endnote w:type="continuationSeparator" w:id="0">
    <w:p w:rsidR="00450FE0" w:rsidRDefault="00450FE0" w:rsidP="000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95" w:rsidRDefault="00086995">
    <w:pPr>
      <w:pStyle w:val="Bunntekst"/>
      <w:jc w:val="center"/>
    </w:pPr>
    <w:r>
      <w:t xml:space="preserve">Side </w:t>
    </w:r>
    <w:sdt>
      <w:sdtPr>
        <w:id w:val="6538004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431A4" w:rsidRPr="002431A4">
          <w:rPr>
            <w:noProof/>
            <w:lang w:val="nb-NO"/>
          </w:rPr>
          <w:t>3</w:t>
        </w:r>
        <w:r>
          <w:fldChar w:fldCharType="end"/>
        </w:r>
        <w:r w:rsidR="00FB5789">
          <w:t xml:space="preserve"> </w:t>
        </w:r>
        <w:proofErr w:type="spellStart"/>
        <w:r w:rsidR="00FB5789">
          <w:t>av</w:t>
        </w:r>
        <w:proofErr w:type="spellEnd"/>
        <w:r w:rsidR="00FB5789">
          <w:t xml:space="preserve"> 3</w:t>
        </w:r>
      </w:sdtContent>
    </w:sdt>
  </w:p>
  <w:p w:rsidR="00086995" w:rsidRDefault="000869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E0" w:rsidRDefault="00450FE0" w:rsidP="00086995">
      <w:r>
        <w:separator/>
      </w:r>
    </w:p>
  </w:footnote>
  <w:footnote w:type="continuationSeparator" w:id="0">
    <w:p w:rsidR="00450FE0" w:rsidRDefault="00450FE0" w:rsidP="0008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95" w:rsidRPr="00086995" w:rsidRDefault="00086995" w:rsidP="00086995">
    <w:pPr>
      <w:pStyle w:val="Overskrift1"/>
      <w:rPr>
        <w:color w:val="auto"/>
        <w:lang w:val="nb-NO"/>
      </w:rPr>
    </w:pPr>
    <w:r>
      <w:rPr>
        <w:noProof/>
        <w:color w:val="auto"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14400" cy="659765"/>
          <wp:effectExtent l="0" t="0" r="0" b="698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fla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uto"/>
        <w:lang w:val="nb-NO"/>
      </w:rPr>
      <w:t xml:space="preserve">Blått Flagg Veileder - </w:t>
    </w:r>
    <w:r w:rsidRPr="00AF5810">
      <w:rPr>
        <w:color w:val="auto"/>
        <w:lang w:val="nb-NO"/>
      </w:rPr>
      <w:t>Hvalsafari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E5"/>
    <w:multiLevelType w:val="hybridMultilevel"/>
    <w:tmpl w:val="3EB05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6B4"/>
    <w:multiLevelType w:val="hybridMultilevel"/>
    <w:tmpl w:val="91FE2E2A"/>
    <w:lvl w:ilvl="0" w:tplc="293C2F2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DE0"/>
    <w:multiLevelType w:val="hybridMultilevel"/>
    <w:tmpl w:val="5EDC9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6DBA"/>
    <w:multiLevelType w:val="hybridMultilevel"/>
    <w:tmpl w:val="A23C5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B41"/>
    <w:multiLevelType w:val="hybridMultilevel"/>
    <w:tmpl w:val="5BCAC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F98"/>
    <w:multiLevelType w:val="hybridMultilevel"/>
    <w:tmpl w:val="4A482614"/>
    <w:lvl w:ilvl="0" w:tplc="70AABFF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4B06"/>
    <w:multiLevelType w:val="hybridMultilevel"/>
    <w:tmpl w:val="1012C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hybridMultilevel"/>
    <w:tmpl w:val="77768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646A"/>
    <w:multiLevelType w:val="hybridMultilevel"/>
    <w:tmpl w:val="B1908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74B"/>
    <w:multiLevelType w:val="hybridMultilevel"/>
    <w:tmpl w:val="F384D962"/>
    <w:lvl w:ilvl="0" w:tplc="293C2F2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C5C43"/>
    <w:multiLevelType w:val="hybridMultilevel"/>
    <w:tmpl w:val="894CB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64A90"/>
    <w:multiLevelType w:val="hybridMultilevel"/>
    <w:tmpl w:val="6DE68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4FA6"/>
    <w:multiLevelType w:val="hybridMultilevel"/>
    <w:tmpl w:val="90EC3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68"/>
    <w:rsid w:val="00075BC8"/>
    <w:rsid w:val="00086995"/>
    <w:rsid w:val="000971E1"/>
    <w:rsid w:val="001C05A7"/>
    <w:rsid w:val="002431A4"/>
    <w:rsid w:val="003D4D7D"/>
    <w:rsid w:val="004012B3"/>
    <w:rsid w:val="0044300A"/>
    <w:rsid w:val="00450FE0"/>
    <w:rsid w:val="00641FD7"/>
    <w:rsid w:val="006C1A76"/>
    <w:rsid w:val="0073599F"/>
    <w:rsid w:val="007570FA"/>
    <w:rsid w:val="008C04A4"/>
    <w:rsid w:val="0092474E"/>
    <w:rsid w:val="009E0A35"/>
    <w:rsid w:val="00A31E66"/>
    <w:rsid w:val="00A8644D"/>
    <w:rsid w:val="00AF5810"/>
    <w:rsid w:val="00B055E6"/>
    <w:rsid w:val="00B22968"/>
    <w:rsid w:val="00B66242"/>
    <w:rsid w:val="00BB2755"/>
    <w:rsid w:val="00C162B4"/>
    <w:rsid w:val="00CA435C"/>
    <w:rsid w:val="00CF5F77"/>
    <w:rsid w:val="00D27479"/>
    <w:rsid w:val="00D90A56"/>
    <w:rsid w:val="00D95679"/>
    <w:rsid w:val="00DC1B4B"/>
    <w:rsid w:val="00DF7EA0"/>
    <w:rsid w:val="00E86617"/>
    <w:rsid w:val="00EC3D6A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8DDA"/>
  <w15:chartTrackingRefBased/>
  <w15:docId w15:val="{F1264A67-4FC6-4D44-B85A-F8FE90A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2968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5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58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B229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B22968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Ingenmellomrom">
    <w:name w:val="No Spacing"/>
    <w:uiPriority w:val="1"/>
    <w:qFormat/>
    <w:rsid w:val="00B22968"/>
    <w:pPr>
      <w:spacing w:after="0" w:line="240" w:lineRule="auto"/>
    </w:pPr>
    <w:rPr>
      <w:lang w:val="en-US"/>
    </w:rPr>
  </w:style>
  <w:style w:type="character" w:styleId="Sterk">
    <w:name w:val="Strong"/>
    <w:basedOn w:val="Standardskriftforavsnitt"/>
    <w:uiPriority w:val="22"/>
    <w:qFormat/>
    <w:rsid w:val="00B22968"/>
    <w:rPr>
      <w:b/>
      <w:bCs/>
    </w:rPr>
  </w:style>
  <w:style w:type="paragraph" w:styleId="Listeavsnitt">
    <w:name w:val="List Paragraph"/>
    <w:basedOn w:val="Normal"/>
    <w:uiPriority w:val="34"/>
    <w:qFormat/>
    <w:rsid w:val="00B2296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/>
    </w:rPr>
  </w:style>
  <w:style w:type="paragraph" w:customStyle="1" w:styleId="Default">
    <w:name w:val="Default"/>
    <w:rsid w:val="00B22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1C0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1C05A7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58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58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0869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6995"/>
    <w:rPr>
      <w:rFonts w:ascii="Times New Roman" w:eastAsiaTheme="minorEastAsia" w:hAnsi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0869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6995"/>
    <w:rPr>
      <w:rFonts w:ascii="Times New Roman" w:eastAsiaTheme="minorEastAsia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AAB3-CAC1-4963-AC4A-E62B780A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1265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Wrålsen</dc:creator>
  <cp:keywords/>
  <dc:description/>
  <cp:lastModifiedBy>Benedikte Wrålsen</cp:lastModifiedBy>
  <cp:revision>6</cp:revision>
  <dcterms:created xsi:type="dcterms:W3CDTF">2017-01-27T10:52:00Z</dcterms:created>
  <dcterms:modified xsi:type="dcterms:W3CDTF">2017-01-27T14:55:00Z</dcterms:modified>
</cp:coreProperties>
</file>